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33" w:rsidRPr="00791533" w:rsidRDefault="00791533" w:rsidP="00791533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НАУКИ, МОЛОДІ ТА СПОРТУ УКРАЇНИ</w:t>
      </w:r>
    </w:p>
    <w:p w:rsidR="00791533" w:rsidRPr="00791533" w:rsidRDefault="00791533" w:rsidP="00791533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№329 від 13 квітня 2011 року</w:t>
      </w:r>
    </w:p>
    <w:p w:rsidR="00791533" w:rsidRPr="00791533" w:rsidRDefault="00791533" w:rsidP="00791533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Зареєстровано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 Міністерстві юстиції України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11 травня 2011 р.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за №566/19304</w:t>
      </w:r>
    </w:p>
    <w:p w:rsidR="00791533" w:rsidRPr="00791533" w:rsidRDefault="00791533" w:rsidP="00791533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Про затвердження Критеріїв</w:t>
      </w:r>
      <w:r w:rsidRPr="00791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</w:r>
      <w:r w:rsidRPr="00791533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оцінювання навчальних досягнень учнів</w:t>
      </w:r>
      <w:r w:rsidRPr="00791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</w:r>
      <w:r w:rsidRPr="00791533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(вихованців) у системі загальної середньої освіти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статті 34 Закону України "</w:t>
      </w:r>
      <w:hyperlink r:id="rId5" w:tooltip="Закон України Про загальну середню освіту" w:history="1">
        <w:r w:rsidRPr="00791533">
          <w:rPr>
            <w:rFonts w:ascii="Arial" w:eastAsia="Times New Roman" w:hAnsi="Arial" w:cs="Arial"/>
            <w:color w:val="8C8282"/>
            <w:sz w:val="21"/>
            <w:u w:val="single"/>
            <w:lang w:eastAsia="uk-UA"/>
          </w:rPr>
          <w:t>Про загальну середню освіту</w:t>
        </w:r>
      </w:hyperlink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", постанови Кабінету Міністрів України від 27.08.2010</w:t>
      </w:r>
      <w:r w:rsidRPr="00791533">
        <w:rPr>
          <w:rFonts w:ascii="Arial" w:eastAsia="Times New Roman" w:hAnsi="Arial" w:cs="Arial"/>
          <w:color w:val="000000"/>
          <w:sz w:val="21"/>
          <w:lang w:eastAsia="uk-UA"/>
        </w:rPr>
        <w:t> </w:t>
      </w:r>
      <w:hyperlink r:id="rId6" w:tooltip="Положення про загальноосвітній навчальний заклад" w:history="1">
        <w:r w:rsidRPr="00791533">
          <w:rPr>
            <w:rFonts w:ascii="Arial" w:eastAsia="Times New Roman" w:hAnsi="Arial" w:cs="Arial"/>
            <w:color w:val="8C8282"/>
            <w:sz w:val="21"/>
            <w:u w:val="single"/>
            <w:lang w:eastAsia="uk-UA"/>
          </w:rPr>
          <w:t>№778</w:t>
        </w:r>
      </w:hyperlink>
      <w:r w:rsidRPr="00791533">
        <w:rPr>
          <w:rFonts w:ascii="Arial" w:eastAsia="Times New Roman" w:hAnsi="Arial" w:cs="Arial"/>
          <w:color w:val="000000"/>
          <w:sz w:val="21"/>
          <w:lang w:eastAsia="uk-UA"/>
        </w:rPr>
        <w:t> 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"Про затвердження Положення про загальноосвітній навчальний заклад" та з метою додержання державних вимог до рівня загальноосвітньої підготовки учнів наказую: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Критерії оцінювання навчальних досягнень учнів (вихованців) у системі загальної середньої освіти, що додаються.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Департаменту загальної середньої та дошкільної освіти (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Єресько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О.В.):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2.1. Подати цей наказ на державну реєстрацію до Міністерства юстиції України в установленому порядку.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2.2. До 01.08.2011 розробити вимоги до оцінювання навчальних досягнень учнів (вихованців) з предметів інваріантної складової навчального плану.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Розмістити цей наказ на офіційному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веб-сайті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Міністерства та на освітньому порталі "Єдине освітнє інформаційне вікно України".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Цей наказ набирає чинності з дня його офіційного опублікування.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Контроль за виконанням цього наказу покласти на заступника Міністра Б.М.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Жебровського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Міністр       Д.В.Табачник</w:t>
      </w:r>
    </w:p>
    <w:p w:rsidR="00791533" w:rsidRPr="00791533" w:rsidRDefault="00791533" w:rsidP="00791533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 w:rsidRPr="00791533">
        <w:rPr>
          <w:rFonts w:ascii="Arial" w:eastAsia="Times New Roman" w:hAnsi="Arial" w:cs="Arial"/>
          <w:color w:val="000000"/>
          <w:sz w:val="21"/>
          <w:lang w:eastAsia="uk-UA"/>
        </w:rPr>
        <w:t> 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Наказ Міністерства освіти і науки,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молоді та спорту України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13.04.2011 №329</w:t>
      </w:r>
    </w:p>
    <w:p w:rsidR="00791533" w:rsidRPr="00791533" w:rsidRDefault="00791533" w:rsidP="00791533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Зареєстровано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 Міністерстві юстиції України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11 травня 2011 р. за №566/19304</w:t>
      </w:r>
    </w:p>
    <w:p w:rsidR="00791533" w:rsidRPr="00791533" w:rsidRDefault="00791533" w:rsidP="00791533">
      <w:pPr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КРИТЕРІЇ</w:t>
      </w:r>
      <w:r w:rsidRPr="0079153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</w:r>
      <w:r w:rsidRPr="00791533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оцінювання навчальних досягнень учнів (вихованців) у системі загальної середньої освіти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Ці Критерії визначають загальні підходи до визначення рівня навчальних досягнень учнів (вихованців) (далі - учні) у системі загальної середньої освіти та встановлюють відповідність між вимогами до знань, умінь і навичок учнів та показником оцінки в балах відповідно до рівнів навчальних досягнень.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Ці Критерії реалізуються в нормах чотирьох рівнів досягнень: початковий, середній, достатній, високий (додатки 1 та 2).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Перший рівень - початковий. Відповідь учня (учениці) фрагментарна, характеризується початковими уявленнями про предмет вивчення.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Другий рівень - середній. 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Третій рівень - достатній. 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(учениці) правильна, логічна, обґрунтована, хоча у ній бракує власних суджень.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Четвертий рівень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Кожний наступний рівень вимог вбирає в себе вимоги до попереднього, а також додає нові.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За цими Критеріями оцінювання здійснюється у процесі повсякденного вивчення результатів навчальної роботи учнів на уроках і вдома, а також за результатами перевірки навчальних досягнень учнів: усної, зокрема індивідуальне, групове та фронтальне опитування; письмової, зокрема самостійні та контрольні роботи, тестування; графічної, зокрема робота з 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діаграмами, графіками, схемами, контурними картами; практичної, зокрема виконання різних видів експериментальних досліджень та навчальних проектів, робота з біологічними об'єктами, виготовлення виробів.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 визначенні рівня навчальних досягнень учнів враховуються: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характеристики відповіді: правильність, логічність, обґрунтованість, цілісність;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якість знань;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сформованість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загальнонавчальних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предметних умінь і навичок;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рівень володіння розумовими операціями: вміння аналізувати, синтезувати, порівнювати, класифікувати, узагальнювати, робити висновки тощо;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вміння виявляти проблеми та розв'язувати їх, формулювати гіпотези;</w:t>
      </w:r>
    </w:p>
    <w:p w:rsidR="00791533" w:rsidRPr="00791533" w:rsidRDefault="00791533" w:rsidP="0079153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самостійність оцінних суджень.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Обов'язковому оцінюванню підлягають навчальні досягнення учнів з предметів інваріантної складової навчального плану закладу.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першому класі дається словесна характеристика знань, умінь і навичок учнів. У наступних класах оцінювання здійснюється за 12-бальною системою (шкалою) і його результати позначаються цифрами від 1 до 12. За рішенням педагогічної ради навчального закладу може надаватися словесна характеристика знань, умінь і навичок учнів другого класу.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випадку невідповідності рівня навчальних досягнень учня (учениці) цим Критеріям позначається "не атестований".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Особливості оцінювання навчальних досягнень дітей з особливими освітніми потребами здійснюється відповідно до вимог чинного законодавства.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Заклад може використовувати інші системи оцінювання навчальних досягнень учнів за погодженням з місцевими органами управління освітою. При цьому оцінки з навчальних предметів за семестри, рік, результати державної підсумкової атестації переводяться у бали відповідно до цих Критеріїв.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До інших систем оцінювання може відноситися рейтингова система, яка сприяє формуванню ключових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 створює можливості для:</w:t>
      </w:r>
    </w:p>
    <w:p w:rsidR="00791533" w:rsidRPr="00791533" w:rsidRDefault="00791533" w:rsidP="00791533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підвищення мотивації учнів до самонавчання та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самооцінювання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;</w:t>
      </w:r>
    </w:p>
    <w:p w:rsidR="00791533" w:rsidRPr="00791533" w:rsidRDefault="00791533" w:rsidP="00791533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791533" w:rsidRPr="00791533" w:rsidRDefault="00791533" w:rsidP="00791533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підвищення об'єктивності оцінювання не лише протягом навчального року, а й за весь період навчання;</w:t>
      </w:r>
    </w:p>
    <w:p w:rsidR="00791533" w:rsidRPr="00791533" w:rsidRDefault="00791533" w:rsidP="00791533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 метою оцінювання індивідуальних досягнень учнів може бути використаний метод оцінювання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портфоліо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Портфоліо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- це накопичувальна система оцінювання, що передбачає формування уміння учнів ставити цілі, планувати і організовувати власну навчальну діяльність; накопичення різних видів робіт, які засвідчують рух в індивідуальному розвитку; активну участь в інтеграції кількісних і якісних оцінок; підвищення ролі самооцінки.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Таке оцінювання передбачає визначення критеріїв для включення учнівських напрацювань до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портфоліо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; форми подання матеріалу; спланованість оцінного процесу; елементи самооцінки з боку учня тощо.</w:t>
      </w: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Впровадження рейтингової системи оцінювання та методу оцінювання -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портфоліо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здійснюється з урахуванням рекомендацій 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МОНмолодьспорту</w:t>
      </w:r>
      <w:proofErr w:type="spellEnd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7805AD" w:rsidRDefault="007805AD" w:rsidP="007805AD">
      <w:pPr>
        <w:jc w:val="lef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791533" w:rsidRPr="00791533" w:rsidRDefault="00791533" w:rsidP="007805AD">
      <w:pPr>
        <w:jc w:val="lef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Директор департаменту загальної середньої</w:t>
      </w:r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та дошкільної освіти       О.В.</w:t>
      </w:r>
      <w:proofErr w:type="spellStart"/>
      <w:r w:rsidRPr="007915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Єресько</w:t>
      </w:r>
      <w:proofErr w:type="spellEnd"/>
    </w:p>
    <w:p w:rsidR="007805AD" w:rsidRDefault="007805AD" w:rsidP="00791533">
      <w:pPr>
        <w:jc w:val="both"/>
        <w:rPr>
          <w:rFonts w:ascii="Arial" w:eastAsia="Times New Roman" w:hAnsi="Arial" w:cs="Arial"/>
          <w:i/>
          <w:iCs/>
          <w:color w:val="000000"/>
          <w:sz w:val="21"/>
          <w:lang w:eastAsia="uk-UA"/>
        </w:rPr>
      </w:pPr>
    </w:p>
    <w:p w:rsidR="00791533" w:rsidRPr="00791533" w:rsidRDefault="00791533" w:rsidP="0079153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1533">
        <w:rPr>
          <w:rFonts w:ascii="Arial" w:eastAsia="Times New Roman" w:hAnsi="Arial" w:cs="Arial"/>
          <w:i/>
          <w:iCs/>
          <w:color w:val="000000"/>
          <w:sz w:val="21"/>
          <w:lang w:eastAsia="uk-UA"/>
        </w:rPr>
        <w:t>Додатково див.:</w:t>
      </w:r>
    </w:p>
    <w:p w:rsidR="00791533" w:rsidRPr="00791533" w:rsidRDefault="00791533" w:rsidP="00791533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7" w:history="1">
        <w:r w:rsidRPr="00791533">
          <w:rPr>
            <w:rFonts w:ascii="Arial" w:eastAsia="Times New Roman" w:hAnsi="Arial" w:cs="Arial"/>
            <w:b/>
            <w:bCs/>
            <w:color w:val="8C8282"/>
            <w:sz w:val="21"/>
            <w:u w:val="single"/>
            <w:lang w:eastAsia="uk-UA"/>
          </w:rPr>
          <w:t>Критерії оцінювання навчальних досягнень учнів початкової школи</w:t>
        </w:r>
      </w:hyperlink>
    </w:p>
    <w:p w:rsidR="00791533" w:rsidRPr="00791533" w:rsidRDefault="00791533" w:rsidP="00791533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8" w:history="1">
        <w:r w:rsidRPr="00791533">
          <w:rPr>
            <w:rFonts w:ascii="Arial" w:eastAsia="Times New Roman" w:hAnsi="Arial" w:cs="Arial"/>
            <w:b/>
            <w:bCs/>
            <w:color w:val="8C8282"/>
            <w:sz w:val="21"/>
            <w:u w:val="single"/>
            <w:lang w:eastAsia="uk-UA"/>
          </w:rPr>
          <w:t>Критерії оцінювання навчальних досягнень учнів основної й старшої школи</w:t>
        </w:r>
      </w:hyperlink>
    </w:p>
    <w:p w:rsidR="00A97E3D" w:rsidRPr="00791533" w:rsidRDefault="00A97E3D" w:rsidP="00791533"/>
    <w:sectPr w:rsidR="00A97E3D" w:rsidRPr="00791533" w:rsidSect="0078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B34"/>
    <w:multiLevelType w:val="multilevel"/>
    <w:tmpl w:val="88D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62C82"/>
    <w:multiLevelType w:val="multilevel"/>
    <w:tmpl w:val="81B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278BF"/>
    <w:multiLevelType w:val="multilevel"/>
    <w:tmpl w:val="18F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2E6"/>
    <w:rsid w:val="000072E6"/>
    <w:rsid w:val="003035B1"/>
    <w:rsid w:val="004928F0"/>
    <w:rsid w:val="007805AD"/>
    <w:rsid w:val="00791533"/>
    <w:rsid w:val="00A97E3D"/>
    <w:rsid w:val="00D4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D"/>
  </w:style>
  <w:style w:type="paragraph" w:styleId="2">
    <w:name w:val="heading 2"/>
    <w:basedOn w:val="a"/>
    <w:link w:val="20"/>
    <w:uiPriority w:val="9"/>
    <w:qFormat/>
    <w:rsid w:val="007915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2E6"/>
  </w:style>
  <w:style w:type="character" w:styleId="a3">
    <w:name w:val="Hyperlink"/>
    <w:basedOn w:val="a0"/>
    <w:uiPriority w:val="99"/>
    <w:semiHidden/>
    <w:unhideWhenUsed/>
    <w:rsid w:val="000072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153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7915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1533"/>
    <w:rPr>
      <w:b/>
      <w:bCs/>
    </w:rPr>
  </w:style>
  <w:style w:type="character" w:styleId="a6">
    <w:name w:val="Emphasis"/>
    <w:basedOn w:val="a0"/>
    <w:uiPriority w:val="20"/>
    <w:qFormat/>
    <w:rsid w:val="0079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184/18438/Dod_2_Criter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doc/files/news/184/18438/Dod_1_Criter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842" TargetMode="External"/><Relationship Id="rId5" Type="http://schemas.openxmlformats.org/officeDocument/2006/relationships/hyperlink" Target="http://osvita.ua/legislation/law/2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2014-02-17T21:06:00Z</dcterms:created>
  <dcterms:modified xsi:type="dcterms:W3CDTF">2014-02-17T21:50:00Z</dcterms:modified>
</cp:coreProperties>
</file>